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D7B4" w14:textId="77777777" w:rsidR="00A10E86" w:rsidRDefault="00BB63E1" w:rsidP="00BB63E1">
      <w:pPr>
        <w:jc w:val="center"/>
        <w:rPr>
          <w:rFonts w:ascii="Verdana" w:hAnsi="Verdana"/>
          <w:sz w:val="20"/>
          <w:szCs w:val="20"/>
          <w:u w:val="single"/>
        </w:rPr>
      </w:pPr>
      <w:r w:rsidRPr="00D12D9B">
        <w:rPr>
          <w:rFonts w:ascii="Verdana" w:hAnsi="Verdana"/>
          <w:sz w:val="20"/>
          <w:szCs w:val="20"/>
          <w:u w:val="single"/>
        </w:rPr>
        <w:t>Allgemeine Information zur Fortgeltung der erteilten Aufenthaltserlaubnisse für vorübergehend Schutzberechtigte aus der Ukraine</w:t>
      </w:r>
    </w:p>
    <w:p w14:paraId="3B1916B1" w14:textId="77777777" w:rsidR="00BB63E1" w:rsidRPr="00D12D9B" w:rsidRDefault="00D12D9B" w:rsidP="00D12D9B">
      <w:pPr>
        <w:jc w:val="center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>Stand: 11.12.2023</w:t>
      </w:r>
    </w:p>
    <w:p w14:paraId="4C885958" w14:textId="77777777" w:rsidR="00BB63E1" w:rsidRPr="00D12D9B" w:rsidRDefault="00B62295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>Das Bundesministerium des Innern und für Heimat informierte mit Schreiben vom 24.11.2023 über die Fortgeltung der Aufenthaltserlaubnisse</w:t>
      </w:r>
      <w:r w:rsidR="00D12D9B">
        <w:rPr>
          <w:rFonts w:ascii="Verdana" w:hAnsi="Verdana"/>
          <w:sz w:val="20"/>
          <w:szCs w:val="20"/>
        </w:rPr>
        <w:t xml:space="preserve"> gem. § 24 AufenthG</w:t>
      </w:r>
      <w:r w:rsidRPr="00D12D9B">
        <w:rPr>
          <w:rFonts w:ascii="Verdana" w:hAnsi="Verdana"/>
          <w:sz w:val="20"/>
          <w:szCs w:val="20"/>
        </w:rPr>
        <w:t xml:space="preserve"> für vorübergehend Schutzberechtigte aus der Ukraine. </w:t>
      </w:r>
    </w:p>
    <w:p w14:paraId="25D86507" w14:textId="77777777" w:rsidR="00925E62" w:rsidRPr="00D12D9B" w:rsidRDefault="00CA4346" w:rsidP="00D12D9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Demnach sollen </w:t>
      </w:r>
      <w:r w:rsidR="00925E62" w:rsidRPr="00D12D9B">
        <w:rPr>
          <w:rFonts w:ascii="Verdana" w:hAnsi="Verdana"/>
          <w:sz w:val="20"/>
          <w:szCs w:val="20"/>
        </w:rPr>
        <w:t>Aufenthaltstitel</w:t>
      </w:r>
      <w:r>
        <w:rPr>
          <w:rFonts w:ascii="Verdana" w:hAnsi="Verdana"/>
          <w:sz w:val="20"/>
          <w:szCs w:val="20"/>
        </w:rPr>
        <w:t>, welche bis zum 01.02.2024 gültig sind</w:t>
      </w:r>
      <w:r w:rsidR="00925E62" w:rsidRPr="00D12D9B">
        <w:rPr>
          <w:rFonts w:ascii="Verdana" w:hAnsi="Verdana"/>
          <w:sz w:val="20"/>
          <w:szCs w:val="20"/>
        </w:rPr>
        <w:t>, bis zum 04.03.2025 einschließlich aller erteilten Auflagen und Nebenbestimmungen fort</w:t>
      </w:r>
      <w:r>
        <w:rPr>
          <w:rFonts w:ascii="Verdana" w:hAnsi="Verdana"/>
          <w:sz w:val="20"/>
          <w:szCs w:val="20"/>
        </w:rPr>
        <w:t>gelten</w:t>
      </w:r>
      <w:r w:rsidR="00925E62" w:rsidRPr="00D12D9B">
        <w:rPr>
          <w:rFonts w:ascii="Verdana" w:hAnsi="Verdana"/>
          <w:sz w:val="20"/>
          <w:szCs w:val="20"/>
        </w:rPr>
        <w:t xml:space="preserve">. Es bedarf </w:t>
      </w:r>
      <w:r w:rsidR="00925E62" w:rsidRPr="00D12D9B">
        <w:rPr>
          <w:rFonts w:ascii="Verdana" w:hAnsi="Verdana"/>
          <w:sz w:val="20"/>
          <w:szCs w:val="20"/>
          <w:u w:val="single"/>
        </w:rPr>
        <w:t>keiner</w:t>
      </w:r>
      <w:r w:rsidR="00925E62" w:rsidRPr="00D12D9B">
        <w:rPr>
          <w:rFonts w:ascii="Verdana" w:hAnsi="Verdana"/>
          <w:sz w:val="20"/>
          <w:szCs w:val="20"/>
        </w:rPr>
        <w:t xml:space="preserve"> Verlängerung in Form der Beantragung eines neuen Aufenthaltstitels. </w:t>
      </w:r>
    </w:p>
    <w:p w14:paraId="79A89222" w14:textId="77777777" w:rsidR="00925E62" w:rsidRPr="00D12D9B" w:rsidRDefault="00925E62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>Die Titel werden nicht mit Hilfe eines Aufklebers oder ähnlichem verlängert. Es w</w:t>
      </w:r>
      <w:r w:rsidR="00D12D9B">
        <w:rPr>
          <w:rFonts w:ascii="Verdana" w:hAnsi="Verdana"/>
          <w:sz w:val="20"/>
          <w:szCs w:val="20"/>
        </w:rPr>
        <w:t>ird ausschließlich im b</w:t>
      </w:r>
      <w:r w:rsidRPr="00D12D9B">
        <w:rPr>
          <w:rFonts w:ascii="Verdana" w:hAnsi="Verdana"/>
          <w:sz w:val="20"/>
          <w:szCs w:val="20"/>
        </w:rPr>
        <w:t>ehördeninternen Portal, dem Ausländerzentralregister</w:t>
      </w:r>
      <w:r w:rsidR="009E6EB2" w:rsidRPr="00D12D9B">
        <w:rPr>
          <w:rFonts w:ascii="Verdana" w:hAnsi="Verdana"/>
          <w:sz w:val="20"/>
          <w:szCs w:val="20"/>
        </w:rPr>
        <w:t>,</w:t>
      </w:r>
      <w:r w:rsidRPr="00D12D9B">
        <w:rPr>
          <w:rFonts w:ascii="Verdana" w:hAnsi="Verdana"/>
          <w:sz w:val="20"/>
          <w:szCs w:val="20"/>
        </w:rPr>
        <w:t xml:space="preserve"> die weitere Gültigkeit der Titel hinterlegt. Bei etwaigen Kontrollen kann online für die kontrollierende Behörde eingesehen werden, dass der Titel trotz Ablaufdatum weiterhin fort gilt.</w:t>
      </w:r>
    </w:p>
    <w:p w14:paraId="52FB2553" w14:textId="77777777" w:rsidR="00925E62" w:rsidRPr="00D12D9B" w:rsidRDefault="007A0110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 xml:space="preserve">Die Fortgeltung endet mit einer Verlängerung der Aufenthaltserlaubnis im Einzelfall oder wenn die Aufenthaltserlaubnis auf Grund der Änderung einer Auflage oder Nebenbestimmung neu erteilt werden muss. </w:t>
      </w:r>
    </w:p>
    <w:p w14:paraId="07D3CE7A" w14:textId="77777777" w:rsidR="006D0902" w:rsidRPr="00D12D9B" w:rsidRDefault="007A0110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>Jegliche Inform</w:t>
      </w:r>
      <w:r w:rsidR="006D0902" w:rsidRPr="00D12D9B">
        <w:rPr>
          <w:rFonts w:ascii="Verdana" w:hAnsi="Verdana"/>
          <w:sz w:val="20"/>
          <w:szCs w:val="20"/>
        </w:rPr>
        <w:t xml:space="preserve">ationen zur Fortgeltung der bereits erteilten Aufenthaltserlaubnisse werden auch auf der Internetseite „Germany4Ukraine“ veröffentlicht. Zudem werden Informationen über </w:t>
      </w:r>
      <w:proofErr w:type="spellStart"/>
      <w:r w:rsidR="006D0902" w:rsidRPr="00D12D9B">
        <w:rPr>
          <w:rFonts w:ascii="Verdana" w:hAnsi="Verdana"/>
          <w:sz w:val="20"/>
          <w:szCs w:val="20"/>
        </w:rPr>
        <w:t>Social</w:t>
      </w:r>
      <w:proofErr w:type="spellEnd"/>
      <w:r w:rsidR="006D0902" w:rsidRPr="00D12D9B">
        <w:rPr>
          <w:rFonts w:ascii="Verdana" w:hAnsi="Verdana"/>
          <w:sz w:val="20"/>
          <w:szCs w:val="20"/>
        </w:rPr>
        <w:t xml:space="preserve"> Media und</w:t>
      </w:r>
      <w:r w:rsidR="007C6339">
        <w:rPr>
          <w:rFonts w:ascii="Verdana" w:hAnsi="Verdana"/>
          <w:sz w:val="20"/>
          <w:szCs w:val="20"/>
        </w:rPr>
        <w:t xml:space="preserve"> über</w:t>
      </w:r>
      <w:r w:rsidR="006D0902" w:rsidRPr="00D12D9B">
        <w:rPr>
          <w:rFonts w:ascii="Verdana" w:hAnsi="Verdana"/>
          <w:sz w:val="20"/>
          <w:szCs w:val="20"/>
        </w:rPr>
        <w:t xml:space="preserve"> die Internetseite vom Bundesministerium des Innern und für Heimat bekannt gegeben. </w:t>
      </w:r>
    </w:p>
    <w:p w14:paraId="63A4D252" w14:textId="77777777" w:rsidR="006D0902" w:rsidRPr="00D12D9B" w:rsidRDefault="006D0902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 xml:space="preserve">Neben den Ausländerbehörden wurden auch die zuständigen Behörden der Mitgliedstaaten informiert, damit eine Reise mit den Aufenthaltstiteln weiterhin möglich ist. </w:t>
      </w:r>
    </w:p>
    <w:p w14:paraId="45256FE0" w14:textId="77777777" w:rsidR="006D0902" w:rsidRPr="00D12D9B" w:rsidRDefault="006D0902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 xml:space="preserve">Zudem wurden die Behörden informiert, welche </w:t>
      </w:r>
      <w:r w:rsidR="00D12D9B">
        <w:rPr>
          <w:rFonts w:ascii="Verdana" w:hAnsi="Verdana"/>
          <w:sz w:val="20"/>
          <w:szCs w:val="20"/>
        </w:rPr>
        <w:t xml:space="preserve">BAföG und Wohngeld sowie </w:t>
      </w:r>
      <w:r w:rsidRPr="00D12D9B">
        <w:rPr>
          <w:rFonts w:ascii="Verdana" w:hAnsi="Verdana"/>
          <w:sz w:val="20"/>
          <w:szCs w:val="20"/>
        </w:rPr>
        <w:t xml:space="preserve">Leistungen nach dem SGB II und SGB XII gewähren. Auch die Krankenkassen und Familienkassen wurden über die Fortgeltung der Aufenthaltstitel informiert. </w:t>
      </w:r>
    </w:p>
    <w:p w14:paraId="4841C748" w14:textId="77777777" w:rsidR="009E6EB2" w:rsidRPr="00D12D9B" w:rsidRDefault="009E6EB2" w:rsidP="00D12D9B">
      <w:pPr>
        <w:jc w:val="both"/>
        <w:rPr>
          <w:rFonts w:ascii="Verdana" w:hAnsi="Verdana"/>
          <w:sz w:val="20"/>
          <w:szCs w:val="20"/>
        </w:rPr>
      </w:pPr>
      <w:r w:rsidRPr="00D12D9B">
        <w:rPr>
          <w:rFonts w:ascii="Verdana" w:hAnsi="Verdana"/>
          <w:sz w:val="20"/>
          <w:szCs w:val="20"/>
        </w:rPr>
        <w:t xml:space="preserve">Für neu Einreisende aus der Ukraine werden die Aufenthaltstitel nun mit dem neuen Ablaufdatum 04.03.2025 erteilt. </w:t>
      </w:r>
    </w:p>
    <w:p w14:paraId="1E86E602" w14:textId="77777777" w:rsidR="006D0902" w:rsidRPr="00BB63E1" w:rsidRDefault="006D0902" w:rsidP="00BB63E1"/>
    <w:sectPr w:rsidR="006D0902" w:rsidRPr="00BB6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E1"/>
    <w:rsid w:val="00283A24"/>
    <w:rsid w:val="006D0902"/>
    <w:rsid w:val="007A0110"/>
    <w:rsid w:val="007C6339"/>
    <w:rsid w:val="00925E62"/>
    <w:rsid w:val="009E6EB2"/>
    <w:rsid w:val="00A10E86"/>
    <w:rsid w:val="00A30BB0"/>
    <w:rsid w:val="00B62295"/>
    <w:rsid w:val="00BB63E1"/>
    <w:rsid w:val="00CA4346"/>
    <w:rsid w:val="00D1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8640"/>
  <w15:chartTrackingRefBased/>
  <w15:docId w15:val="{B2173182-A7ED-43A5-857F-F8B6138A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Verbund Gifhorn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Tietge, Johanna</dc:creator>
  <cp:keywords/>
  <dc:description/>
  <cp:lastModifiedBy>Heinrich Lagemann</cp:lastModifiedBy>
  <cp:revision>2</cp:revision>
  <dcterms:created xsi:type="dcterms:W3CDTF">2023-12-18T12:15:00Z</dcterms:created>
  <dcterms:modified xsi:type="dcterms:W3CDTF">2023-12-18T12:15:00Z</dcterms:modified>
</cp:coreProperties>
</file>